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908" w:rsidRDefault="004A0908" w:rsidP="004A09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3C5C80">
        <w:rPr>
          <w:rFonts w:ascii="Times New Roman" w:hAnsi="Times New Roman" w:cs="Times New Roman"/>
          <w:b/>
          <w:sz w:val="28"/>
          <w:szCs w:val="28"/>
        </w:rPr>
        <w:t xml:space="preserve">сновные направления бюджетной и налоговой политики </w:t>
      </w:r>
    </w:p>
    <w:p w:rsidR="004A0908" w:rsidRDefault="004A0908" w:rsidP="004A09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Дзун-Хемчикского  кожууна  </w:t>
      </w:r>
      <w:r w:rsidRPr="003C5C80">
        <w:rPr>
          <w:rFonts w:ascii="Times New Roman" w:hAnsi="Times New Roman" w:cs="Times New Roman"/>
          <w:b/>
          <w:sz w:val="28"/>
          <w:szCs w:val="28"/>
        </w:rPr>
        <w:t>Республики Тыва</w:t>
      </w:r>
    </w:p>
    <w:p w:rsidR="004A0908" w:rsidRPr="003C5C80" w:rsidRDefault="004A0908" w:rsidP="004A09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</w:t>
      </w:r>
      <w:r w:rsidRPr="003C5C80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7013FA">
        <w:rPr>
          <w:rFonts w:ascii="Times New Roman" w:hAnsi="Times New Roman" w:cs="Times New Roman"/>
          <w:b/>
          <w:sz w:val="28"/>
          <w:szCs w:val="28"/>
        </w:rPr>
        <w:t>20</w:t>
      </w:r>
      <w:r w:rsidRPr="003C5C80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202</w:t>
      </w:r>
      <w:r w:rsidR="007013FA">
        <w:rPr>
          <w:rFonts w:ascii="Times New Roman" w:hAnsi="Times New Roman" w:cs="Times New Roman"/>
          <w:b/>
          <w:sz w:val="28"/>
          <w:szCs w:val="28"/>
        </w:rPr>
        <w:t>1</w:t>
      </w:r>
      <w:r w:rsidRPr="003C5C80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7013FA">
        <w:rPr>
          <w:rFonts w:ascii="Times New Roman" w:hAnsi="Times New Roman" w:cs="Times New Roman"/>
          <w:b/>
          <w:sz w:val="28"/>
          <w:szCs w:val="28"/>
        </w:rPr>
        <w:t>2</w:t>
      </w:r>
      <w:r w:rsidRPr="003C5C80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4A0908" w:rsidRPr="003C5C80" w:rsidRDefault="004A0908" w:rsidP="004A0908">
      <w:pPr>
        <w:pStyle w:val="a3"/>
        <w:ind w:left="0"/>
        <w:rPr>
          <w:rFonts w:eastAsia="Times New Roman"/>
          <w:b/>
          <w:sz w:val="28"/>
          <w:szCs w:val="28"/>
          <w:lang w:eastAsia="ru-RU"/>
        </w:rPr>
      </w:pPr>
    </w:p>
    <w:p w:rsidR="004A0908" w:rsidRPr="00F93F40" w:rsidRDefault="004A0908" w:rsidP="004A0908">
      <w:pPr>
        <w:pStyle w:val="a3"/>
        <w:ind w:left="0"/>
        <w:jc w:val="center"/>
        <w:rPr>
          <w:rFonts w:eastAsia="Times New Roman"/>
          <w:sz w:val="28"/>
          <w:szCs w:val="28"/>
          <w:lang w:eastAsia="ru-RU"/>
        </w:rPr>
      </w:pPr>
    </w:p>
    <w:p w:rsidR="004A0908" w:rsidRPr="001D1A6E" w:rsidRDefault="004A0908" w:rsidP="004A0908">
      <w:pPr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направления бюджетной и налоговой политики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Дзун-Хемчикского  кожууна 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Тыва на 20</w:t>
      </w:r>
      <w:r w:rsidR="007013F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 и плановый период 202</w:t>
      </w:r>
      <w:r w:rsidR="007013F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7013F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подготовлены в соответствии с бюджетным законодательством Российской Федерации и </w:t>
      </w:r>
      <w:r w:rsidRPr="001D1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1D1A6E">
        <w:rPr>
          <w:rStyle w:val="FontStyle68"/>
          <w:sz w:val="28"/>
          <w:szCs w:val="28"/>
        </w:rPr>
        <w:t>и</w:t>
      </w:r>
      <w:proofErr w:type="spellEnd"/>
      <w:proofErr w:type="gramEnd"/>
      <w:r w:rsidRPr="001D1A6E">
        <w:rPr>
          <w:rStyle w:val="FontStyle68"/>
          <w:sz w:val="28"/>
          <w:szCs w:val="28"/>
        </w:rPr>
        <w:t xml:space="preserve"> </w:t>
      </w:r>
      <w:r>
        <w:rPr>
          <w:rStyle w:val="FontStyle68"/>
          <w:sz w:val="28"/>
          <w:szCs w:val="28"/>
        </w:rPr>
        <w:t xml:space="preserve"> </w:t>
      </w:r>
      <w:r w:rsidRPr="001D1A6E">
        <w:rPr>
          <w:rFonts w:ascii="Times New Roman" w:hAnsi="Times New Roman" w:cs="Times New Roman"/>
          <w:sz w:val="28"/>
          <w:szCs w:val="28"/>
        </w:rPr>
        <w:t xml:space="preserve">Положением   «О бюджетном процессе муниципального  района  Дзун-Хемчикский  кожуун  Республики Тыва» утвержденного </w:t>
      </w:r>
      <w:r>
        <w:rPr>
          <w:rFonts w:ascii="Times New Roman" w:hAnsi="Times New Roman" w:cs="Times New Roman"/>
          <w:sz w:val="28"/>
          <w:szCs w:val="28"/>
        </w:rPr>
        <w:t xml:space="preserve"> Решением  </w:t>
      </w:r>
      <w:r w:rsidRPr="001D1A6E">
        <w:rPr>
          <w:rFonts w:ascii="Times New Roman" w:hAnsi="Times New Roman" w:cs="Times New Roman"/>
          <w:sz w:val="28"/>
          <w:szCs w:val="28"/>
        </w:rPr>
        <w:t>Хурал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1D1A6E">
        <w:rPr>
          <w:rFonts w:ascii="Times New Roman" w:hAnsi="Times New Roman" w:cs="Times New Roman"/>
          <w:sz w:val="28"/>
          <w:szCs w:val="28"/>
        </w:rPr>
        <w:t xml:space="preserve"> Представителей муниципального района Дзун-Хемчикский кожуун Республики Тыва </w:t>
      </w:r>
      <w:r w:rsidRPr="001D1A6E">
        <w:rPr>
          <w:rFonts w:ascii="Times New Roman" w:hAnsi="Times New Roman" w:cs="Times New Roman"/>
          <w:color w:val="000000"/>
          <w:sz w:val="28"/>
          <w:szCs w:val="28"/>
        </w:rPr>
        <w:t>от 28.09.2012г.№ 85</w:t>
      </w:r>
      <w:r w:rsidRPr="001D1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A0908" w:rsidRPr="00F93F40" w:rsidRDefault="004A0908" w:rsidP="004A0908">
      <w:pPr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определении Основных направлений бюджетной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налоговой 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Дзун-Хемчикского кожууна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Тыва учтены задачи, определенные:</w:t>
      </w:r>
    </w:p>
    <w:p w:rsidR="004A0908" w:rsidRPr="00F93F40" w:rsidRDefault="004A0908" w:rsidP="004A0908">
      <w:pPr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Посланием Президента Российской Федерации Федеральном</w:t>
      </w:r>
      <w:r w:rsidR="00132FC1">
        <w:rPr>
          <w:rFonts w:ascii="Times New Roman" w:eastAsia="Times New Roman" w:hAnsi="Times New Roman" w:cs="Times New Roman"/>
          <w:sz w:val="28"/>
          <w:szCs w:val="28"/>
          <w:lang w:eastAsia="ru-RU"/>
        </w:rPr>
        <w:t>у Собранию Российской Федерации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A0908" w:rsidRPr="00F93F40" w:rsidRDefault="004A0908" w:rsidP="004A0908">
      <w:pPr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Посланием Главы Республики Тыва Верховному Хура</w:t>
      </w:r>
      <w:r w:rsidR="00132FC1">
        <w:rPr>
          <w:rFonts w:ascii="Times New Roman" w:eastAsia="Times New Roman" w:hAnsi="Times New Roman" w:cs="Times New Roman"/>
          <w:sz w:val="28"/>
          <w:szCs w:val="28"/>
          <w:lang w:eastAsia="ru-RU"/>
        </w:rPr>
        <w:t>лу (парламенту) Республики Тыва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A0908" w:rsidRPr="00F93F40" w:rsidRDefault="004A0908" w:rsidP="004A0908">
      <w:pPr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Указом Президента Российской Федерации от 7 мая 2018 года №204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F93F40">
        <w:rPr>
          <w:rFonts w:ascii="Times New Roman" w:hAnsi="Times New Roman" w:cs="Times New Roman"/>
          <w:sz w:val="28"/>
          <w:szCs w:val="28"/>
          <w:shd w:val="clear" w:color="auto" w:fill="FFFFFF"/>
        </w:rPr>
        <w:t>О национальных целях и стратегических задачах развития Российской Федерации на период до 2024 года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A0908" w:rsidRPr="001D1A6E" w:rsidRDefault="004A0908" w:rsidP="004A090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A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Прогнозом социально-экономического развития Дзун-Хемчикского кожууна  Республики Тыва на 20</w:t>
      </w:r>
      <w:r w:rsidR="007013F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1D1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до 202</w:t>
      </w:r>
      <w:r w:rsidR="007013F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D1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года;</w:t>
      </w:r>
    </w:p>
    <w:p w:rsidR="004A0908" w:rsidRPr="00F93F40" w:rsidRDefault="004A0908" w:rsidP="004A0908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99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Муниципальными 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Дзун-Хемчикского кожууна 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Тыва;</w:t>
      </w:r>
    </w:p>
    <w:p w:rsidR="004A0908" w:rsidRPr="00F93F40" w:rsidRDefault="004A0908" w:rsidP="004A0908">
      <w:pPr>
        <w:spacing w:after="0" w:line="240" w:lineRule="auto"/>
        <w:ind w:firstLine="99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Бюджетным Кодексом Российской Федерации вновь формируется единый документ – бюджетная и налоговая политика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Дзун-Хемчикского кожууна 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Тыва с целью внутренней согласованности – расходных потребностей и налогово-доходных возможностей.</w:t>
      </w:r>
    </w:p>
    <w:p w:rsidR="004A0908" w:rsidRPr="00F93F40" w:rsidRDefault="004A0908" w:rsidP="004A0908">
      <w:pPr>
        <w:spacing w:after="0" w:line="240" w:lineRule="auto"/>
        <w:ind w:firstLine="99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Основных направлений бюджетной и налоговой политики является определение условий, используемых при составлении проекта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кожуунного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 района Дзун-Хемчикский кожуун Республики Тыва 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</w:t>
      </w:r>
      <w:r w:rsidR="007013F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7013F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013F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годов.</w:t>
      </w:r>
    </w:p>
    <w:p w:rsidR="004A0908" w:rsidRPr="00F93F40" w:rsidRDefault="004A0908" w:rsidP="004A0908">
      <w:pPr>
        <w:spacing w:after="0" w:line="240" w:lineRule="auto"/>
        <w:ind w:firstLine="99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Основные направления бюджетной и налоговой политики определяют задачи и приоритеты действий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района Дзун-Хемчикский кожуун Республики Тыва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среднесрочной перспективе в бюджетной и налоговой сфере и основные подходы формирования проекта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кожуунного 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на 20</w:t>
      </w:r>
      <w:r w:rsidR="007013F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7013F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7013F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годов. </w:t>
      </w:r>
    </w:p>
    <w:p w:rsidR="004A0908" w:rsidRPr="00F93F40" w:rsidRDefault="004A0908" w:rsidP="004A0908">
      <w:pPr>
        <w:spacing w:after="0" w:line="240" w:lineRule="auto"/>
        <w:ind w:firstLine="99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Бюджетное планирование будет осуществляться на основе базового </w:t>
      </w:r>
      <w:r w:rsidRPr="003A20EA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варианта прогноза социально-экономического развития Дзун-Хемчикского кожууна  Республики Тыва на 20</w:t>
      </w:r>
      <w:r w:rsidR="007013F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3A2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до 202</w:t>
      </w:r>
      <w:r w:rsidR="007013F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A2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как наиболее реалистичного при формировании доходной части бюджета и </w:t>
      </w:r>
      <w:r w:rsidRPr="003A20E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позволяющего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минимизировать риск неисполнения принятых расходных обязательств.</w:t>
      </w:r>
    </w:p>
    <w:p w:rsidR="004A0908" w:rsidRPr="00F93F40" w:rsidRDefault="004A0908" w:rsidP="004A0908">
      <w:pPr>
        <w:spacing w:after="0" w:line="240" w:lineRule="auto"/>
        <w:ind w:firstLine="99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бюджетная и налоговая политика строится на основании бюджетных приоритетов, определённых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региональном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уровне. </w:t>
      </w:r>
    </w:p>
    <w:p w:rsidR="003633CA" w:rsidRDefault="004A0908" w:rsidP="004A0908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0B3DC5">
        <w:rPr>
          <w:rFonts w:ascii="Times New Roman" w:hAnsi="Times New Roman" w:cs="Times New Roman"/>
          <w:b/>
          <w:sz w:val="28"/>
          <w:szCs w:val="28"/>
          <w:lang w:eastAsia="ru-RU"/>
        </w:rPr>
        <w:t>ДОХОДЫ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4A0908" w:rsidRPr="00F93F40" w:rsidRDefault="004A0908" w:rsidP="004A0908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hAnsi="Times New Roman" w:cs="Times New Roman"/>
          <w:sz w:val="28"/>
          <w:szCs w:val="28"/>
          <w:lang w:eastAsia="ru-RU"/>
        </w:rPr>
        <w:t>Основные направления налоговой политики на 20</w:t>
      </w:r>
      <w:r w:rsidR="007013FA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Pr="00F93F40">
        <w:rPr>
          <w:rFonts w:ascii="Times New Roman" w:hAnsi="Times New Roman" w:cs="Times New Roman"/>
          <w:sz w:val="28"/>
          <w:szCs w:val="28"/>
          <w:lang w:eastAsia="ru-RU"/>
        </w:rPr>
        <w:t xml:space="preserve"> год и на плановый период 20</w:t>
      </w:r>
      <w:r w:rsidR="007013FA">
        <w:rPr>
          <w:rFonts w:ascii="Times New Roman" w:hAnsi="Times New Roman" w:cs="Times New Roman"/>
          <w:sz w:val="28"/>
          <w:szCs w:val="28"/>
          <w:lang w:eastAsia="ru-RU"/>
        </w:rPr>
        <w:t>21</w:t>
      </w:r>
      <w:r w:rsidRPr="00F93F40">
        <w:rPr>
          <w:rFonts w:ascii="Times New Roman" w:hAnsi="Times New Roman" w:cs="Times New Roman"/>
          <w:sz w:val="28"/>
          <w:szCs w:val="28"/>
          <w:lang w:eastAsia="ru-RU"/>
        </w:rPr>
        <w:t xml:space="preserve"> и 202</w:t>
      </w:r>
      <w:r w:rsidR="007013FA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F93F40">
        <w:rPr>
          <w:rFonts w:ascii="Times New Roman" w:hAnsi="Times New Roman" w:cs="Times New Roman"/>
          <w:sz w:val="28"/>
          <w:szCs w:val="28"/>
          <w:lang w:eastAsia="ru-RU"/>
        </w:rPr>
        <w:t xml:space="preserve"> годов будут направлены на сохранение, укрепление и развитие налогового потенциала </w:t>
      </w:r>
      <w:r>
        <w:rPr>
          <w:rFonts w:ascii="Times New Roman" w:hAnsi="Times New Roman" w:cs="Times New Roman"/>
          <w:sz w:val="28"/>
          <w:szCs w:val="28"/>
          <w:lang w:eastAsia="ru-RU"/>
        </w:rPr>
        <w:t>кожууна</w:t>
      </w:r>
      <w:r w:rsidRPr="00F93F40">
        <w:rPr>
          <w:rFonts w:ascii="Times New Roman" w:hAnsi="Times New Roman" w:cs="Times New Roman"/>
          <w:sz w:val="28"/>
          <w:szCs w:val="28"/>
          <w:lang w:eastAsia="ru-RU"/>
        </w:rPr>
        <w:t>, в частности повышение уровня собираемости, расширение налоговой базы и вовлечение в налоговый оборот незарегистрированных объектов.</w:t>
      </w:r>
    </w:p>
    <w:p w:rsidR="004A0908" w:rsidRPr="00F93F40" w:rsidRDefault="004A0908" w:rsidP="004A0908">
      <w:pPr>
        <w:spacing w:after="0" w:line="240" w:lineRule="auto"/>
        <w:ind w:firstLine="992"/>
        <w:jc w:val="both"/>
        <w:textAlignment w:val="baseline"/>
        <w:rPr>
          <w:b/>
          <w:sz w:val="28"/>
          <w:szCs w:val="28"/>
          <w:lang w:eastAsia="ru-RU"/>
        </w:rPr>
      </w:pPr>
      <w:r w:rsidRPr="00F93F40">
        <w:rPr>
          <w:rFonts w:ascii="Times New Roman" w:hAnsi="Times New Roman" w:cs="Times New Roman"/>
          <w:sz w:val="28"/>
          <w:szCs w:val="28"/>
          <w:lang w:eastAsia="ru-RU"/>
        </w:rPr>
        <w:t>Что касается бюджетов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городского и сельских поселений </w:t>
      </w:r>
      <w:r w:rsidRPr="00F93F40">
        <w:rPr>
          <w:rFonts w:ascii="Times New Roman" w:hAnsi="Times New Roman" w:cs="Times New Roman"/>
          <w:sz w:val="28"/>
          <w:szCs w:val="28"/>
          <w:lang w:eastAsia="ru-RU"/>
        </w:rPr>
        <w:t>будет продолжена работа по постановке на учет земельных участков выявленных по итогам инвентаризации.</w:t>
      </w:r>
    </w:p>
    <w:p w:rsidR="004A0908" w:rsidRPr="00F93F40" w:rsidRDefault="004A0908" w:rsidP="004A090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D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РАСХОДЫ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Приоритетами при формировании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кожуунного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на 20</w:t>
      </w:r>
      <w:r w:rsidR="007013F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по-прежнему, являются обеспечение сбал</w:t>
      </w:r>
      <w:r w:rsidR="00701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ансированности бюджета, 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недопущение муниципального 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долга, выполнение всех социальных обязательств, прироста собственных доходов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кожууна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ниже уровня инфляции. </w:t>
      </w:r>
    </w:p>
    <w:p w:rsidR="004A0908" w:rsidRPr="00F93F40" w:rsidRDefault="004A0908" w:rsidP="004A0908">
      <w:pPr>
        <w:spacing w:after="0" w:line="240" w:lineRule="auto"/>
        <w:ind w:firstLine="99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обеспечения устойчивости и сбалансированности бюджетной системы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Дзун-Хемчикском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кожууне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Республике Тыва бюджетная политика будет направлена </w:t>
      </w:r>
      <w:proofErr w:type="gramStart"/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A0908" w:rsidRPr="00F93F40" w:rsidRDefault="004A0908" w:rsidP="004A0908">
      <w:pPr>
        <w:spacing w:after="0" w:line="240" w:lineRule="auto"/>
        <w:ind w:firstLine="99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безусловное исполнение действующих расходных обязательств, недопущение принятия новых расходных обязательств, не обеспеченных доходными источниками;</w:t>
      </w:r>
    </w:p>
    <w:p w:rsidR="004A0908" w:rsidRPr="00F93F40" w:rsidRDefault="004A0908" w:rsidP="004A0908">
      <w:pPr>
        <w:spacing w:after="0" w:line="240" w:lineRule="auto"/>
        <w:ind w:firstLine="99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hAnsi="Times New Roman" w:cs="Times New Roman"/>
          <w:sz w:val="28"/>
          <w:szCs w:val="28"/>
        </w:rPr>
        <w:t>строгое соблюдение бюджетно-финансовой дисциплины всеми главными распорядителями и получателями бюджетных средств;</w:t>
      </w:r>
    </w:p>
    <w:p w:rsidR="004A0908" w:rsidRPr="00F93F40" w:rsidRDefault="004A0908" w:rsidP="004A0908">
      <w:pPr>
        <w:spacing w:after="0" w:line="240" w:lineRule="auto"/>
        <w:ind w:firstLine="99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оптимизацию бюджетных расходов за счет повышения их эффективности в результате перераспределения средств на самые важные направления, снижения неэффективных затрат, применения системы нормирования закупок;</w:t>
      </w:r>
    </w:p>
    <w:p w:rsidR="004A0908" w:rsidRPr="00F93F40" w:rsidRDefault="004A0908" w:rsidP="004A0908">
      <w:pPr>
        <w:spacing w:after="0" w:line="240" w:lineRule="auto"/>
        <w:ind w:firstLine="99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достижение национальных целей, определенных в Указе Президента Российской Федерации от 07 мая 2018 года, в результате реализации в республике национальных проектов (программ);</w:t>
      </w:r>
    </w:p>
    <w:p w:rsidR="004A0908" w:rsidRPr="00F93F40" w:rsidRDefault="004A0908" w:rsidP="004A0908">
      <w:pPr>
        <w:spacing w:after="0" w:line="240" w:lineRule="auto"/>
        <w:ind w:firstLine="99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качества финансового контроля в управлении бюджетным процессом, в том числе внутреннего финансового контроля и внутреннего финансового аудита;</w:t>
      </w:r>
    </w:p>
    <w:p w:rsidR="004A0908" w:rsidRPr="00F93F40" w:rsidRDefault="004A0908" w:rsidP="004A0908">
      <w:pPr>
        <w:spacing w:after="0" w:line="240" w:lineRule="auto"/>
        <w:ind w:firstLine="99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реализацию принципов открытости и прозрачности 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муниципальными</w:t>
      </w: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финансами;</w:t>
      </w:r>
    </w:p>
    <w:p w:rsidR="004A0908" w:rsidRPr="00F93F40" w:rsidRDefault="004A0908" w:rsidP="004A0908">
      <w:pPr>
        <w:spacing w:after="0" w:line="240" w:lineRule="auto"/>
        <w:ind w:firstLine="99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открытости и прозрачности информации об управлении общественными финансами, расширение практики общественного участия при обсужден</w:t>
      </w:r>
      <w:r w:rsidR="007013FA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и принятии бюджетных решений.</w:t>
      </w:r>
    </w:p>
    <w:sectPr w:rsidR="004A0908" w:rsidRPr="00F93F40" w:rsidSect="00255451">
      <w:pgSz w:w="11906" w:h="16838"/>
      <w:pgMar w:top="907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CA17BF"/>
    <w:multiLevelType w:val="hybridMultilevel"/>
    <w:tmpl w:val="6B8C5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A0908"/>
    <w:rsid w:val="00132FC1"/>
    <w:rsid w:val="00255451"/>
    <w:rsid w:val="00281EEF"/>
    <w:rsid w:val="003633CA"/>
    <w:rsid w:val="004A0908"/>
    <w:rsid w:val="005B41DF"/>
    <w:rsid w:val="00680BE4"/>
    <w:rsid w:val="007013FA"/>
    <w:rsid w:val="007F2AB2"/>
    <w:rsid w:val="009F3427"/>
    <w:rsid w:val="00A92D0A"/>
    <w:rsid w:val="00B35F8D"/>
    <w:rsid w:val="00B363E6"/>
    <w:rsid w:val="00B65F64"/>
    <w:rsid w:val="00E963F6"/>
    <w:rsid w:val="00F71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9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0908"/>
    <w:pPr>
      <w:spacing w:after="0" w:line="240" w:lineRule="auto"/>
      <w:ind w:left="720"/>
      <w:contextualSpacing/>
    </w:pPr>
    <w:rPr>
      <w:rFonts w:ascii="Times New Roman" w:eastAsia="Calibri" w:hAnsi="Times New Roman" w:cs="Times New Roman"/>
    </w:rPr>
  </w:style>
  <w:style w:type="character" w:customStyle="1" w:styleId="FontStyle68">
    <w:name w:val="Font Style68"/>
    <w:basedOn w:val="a0"/>
    <w:uiPriority w:val="99"/>
    <w:rsid w:val="004A0908"/>
    <w:rPr>
      <w:rFonts w:ascii="Times New Roman" w:hAnsi="Times New Roman" w:cs="Times New Roman"/>
      <w:color w:val="00000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Бюджет</dc:creator>
  <cp:lastModifiedBy>Partizanovna</cp:lastModifiedBy>
  <cp:revision>5</cp:revision>
  <cp:lastPrinted>2019-11-15T04:48:00Z</cp:lastPrinted>
  <dcterms:created xsi:type="dcterms:W3CDTF">2018-11-21T05:47:00Z</dcterms:created>
  <dcterms:modified xsi:type="dcterms:W3CDTF">2019-11-15T04:48:00Z</dcterms:modified>
</cp:coreProperties>
</file>